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6511" w14:textId="77777777" w:rsidR="00E96CD3" w:rsidRPr="00FE03E9" w:rsidRDefault="00E96CD3" w:rsidP="00E96CD3">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14:paraId="516B03C2" w14:textId="77777777" w:rsidR="00E96CD3" w:rsidRDefault="000224EE" w:rsidP="006F705D">
      <w:pPr>
        <w:tabs>
          <w:tab w:val="left" w:pos="284"/>
        </w:tabs>
        <w:jc w:val="right"/>
        <w:rPr>
          <w:rFonts w:asciiTheme="minorHAnsi" w:hAnsiTheme="minorHAnsi"/>
          <w:sz w:val="24"/>
          <w:szCs w:val="24"/>
        </w:rPr>
      </w:pPr>
      <w:r>
        <w:rPr>
          <w:rFonts w:asciiTheme="minorHAnsi" w:hAnsiTheme="minorHAnsi"/>
          <w:sz w:val="24"/>
          <w:szCs w:val="24"/>
        </w:rPr>
        <w:t xml:space="preserve">Friday </w:t>
      </w:r>
      <w:r w:rsidR="003B1BA7">
        <w:rPr>
          <w:rFonts w:asciiTheme="minorHAnsi" w:hAnsiTheme="minorHAnsi"/>
          <w:sz w:val="24"/>
          <w:szCs w:val="24"/>
        </w:rPr>
        <w:t>22</w:t>
      </w:r>
      <w:r>
        <w:rPr>
          <w:rFonts w:asciiTheme="minorHAnsi" w:hAnsiTheme="minorHAnsi"/>
          <w:sz w:val="24"/>
          <w:szCs w:val="24"/>
        </w:rPr>
        <w:t xml:space="preserve"> May</w:t>
      </w:r>
      <w:r w:rsidR="006F705D" w:rsidRPr="00FE03E9">
        <w:rPr>
          <w:rFonts w:asciiTheme="minorHAnsi" w:hAnsiTheme="minorHAnsi"/>
          <w:sz w:val="24"/>
          <w:szCs w:val="24"/>
        </w:rPr>
        <w:t xml:space="preserve"> 2020</w:t>
      </w:r>
    </w:p>
    <w:p w14:paraId="117C075D" w14:textId="77777777" w:rsidR="006F705D" w:rsidRDefault="006F705D" w:rsidP="00A526D1">
      <w:pPr>
        <w:tabs>
          <w:tab w:val="left" w:pos="284"/>
        </w:tabs>
        <w:rPr>
          <w:rFonts w:asciiTheme="minorHAnsi" w:hAnsiTheme="minorHAnsi"/>
          <w:sz w:val="24"/>
          <w:szCs w:val="24"/>
        </w:rPr>
      </w:pPr>
    </w:p>
    <w:p w14:paraId="5E33451D" w14:textId="77777777" w:rsidR="00A526D1" w:rsidRPr="00FE03E9" w:rsidRDefault="00E96CD3" w:rsidP="00A526D1">
      <w:pPr>
        <w:tabs>
          <w:tab w:val="left" w:pos="284"/>
        </w:tabs>
        <w:rPr>
          <w:rFonts w:asciiTheme="minorHAnsi" w:hAnsiTheme="minorHAnsi"/>
          <w:sz w:val="24"/>
          <w:szCs w:val="24"/>
        </w:rPr>
      </w:pPr>
      <w:r w:rsidRPr="00FE03E9">
        <w:rPr>
          <w:rFonts w:asciiTheme="minorHAnsi" w:hAnsiTheme="minorHAnsi"/>
          <w:sz w:val="24"/>
          <w:szCs w:val="24"/>
        </w:rPr>
        <w:t>My Brothers and Sisters in Christ,</w:t>
      </w:r>
    </w:p>
    <w:p w14:paraId="6FEF4A91" w14:textId="77777777" w:rsidR="00A526D1" w:rsidRPr="00D9525B" w:rsidRDefault="00A526D1" w:rsidP="00A526D1">
      <w:pPr>
        <w:tabs>
          <w:tab w:val="left" w:pos="284"/>
        </w:tabs>
        <w:rPr>
          <w:rFonts w:asciiTheme="minorHAnsi" w:hAnsiTheme="minorHAnsi"/>
          <w:sz w:val="12"/>
          <w:szCs w:val="12"/>
        </w:rPr>
      </w:pPr>
    </w:p>
    <w:p w14:paraId="4A0C7F22" w14:textId="77777777" w:rsidR="006B08A1" w:rsidRPr="00DE5223" w:rsidRDefault="006B08A1" w:rsidP="006B08A1">
      <w:pPr>
        <w:widowControl w:val="0"/>
        <w:jc w:val="center"/>
        <w:rPr>
          <w:rFonts w:asciiTheme="minorHAnsi" w:hAnsiTheme="minorHAnsi"/>
          <w:i/>
          <w:color w:val="000000"/>
          <w:sz w:val="24"/>
          <w:szCs w:val="24"/>
          <w:shd w:val="clear" w:color="auto" w:fill="FFFFFF"/>
        </w:rPr>
      </w:pPr>
      <w:r w:rsidRPr="00DE5223">
        <w:rPr>
          <w:rFonts w:asciiTheme="minorHAnsi" w:hAnsiTheme="minorHAnsi"/>
          <w:i/>
          <w:color w:val="000000"/>
          <w:sz w:val="24"/>
          <w:szCs w:val="24"/>
          <w:shd w:val="clear" w:color="auto" w:fill="FFFFFF"/>
        </w:rPr>
        <w:t>God is gone up with a merry noise,</w:t>
      </w:r>
    </w:p>
    <w:p w14:paraId="5C7608E7" w14:textId="77777777" w:rsidR="006B08A1" w:rsidRPr="00DE5223" w:rsidRDefault="006B08A1" w:rsidP="006B08A1">
      <w:pPr>
        <w:widowControl w:val="0"/>
        <w:jc w:val="center"/>
        <w:rPr>
          <w:rFonts w:asciiTheme="minorHAnsi" w:hAnsiTheme="minorHAnsi"/>
          <w:i/>
          <w:color w:val="000000"/>
          <w:sz w:val="24"/>
          <w:szCs w:val="24"/>
          <w:shd w:val="clear" w:color="auto" w:fill="FFFFFF"/>
        </w:rPr>
      </w:pPr>
      <w:r w:rsidRPr="00DE5223">
        <w:rPr>
          <w:rFonts w:asciiTheme="minorHAnsi" w:hAnsiTheme="minorHAnsi"/>
          <w:i/>
          <w:color w:val="000000"/>
          <w:sz w:val="24"/>
          <w:szCs w:val="24"/>
          <w:shd w:val="clear" w:color="auto" w:fill="FFFFFF"/>
        </w:rPr>
        <w:t>and the Lord with the sound of the trump.</w:t>
      </w:r>
    </w:p>
    <w:p w14:paraId="37405FAF" w14:textId="77777777" w:rsidR="008F7224" w:rsidRPr="00DE5223" w:rsidRDefault="006B08A1" w:rsidP="006B08A1">
      <w:pPr>
        <w:widowControl w:val="0"/>
        <w:jc w:val="center"/>
        <w:rPr>
          <w:rFonts w:asciiTheme="minorHAnsi" w:hAnsiTheme="minorHAnsi"/>
          <w:i/>
          <w:sz w:val="24"/>
          <w:szCs w:val="24"/>
        </w:rPr>
      </w:pPr>
      <w:r w:rsidRPr="00DE5223">
        <w:rPr>
          <w:rFonts w:asciiTheme="minorHAnsi" w:hAnsiTheme="minorHAnsi"/>
          <w:i/>
          <w:color w:val="000000"/>
          <w:sz w:val="24"/>
          <w:szCs w:val="24"/>
          <w:shd w:val="clear" w:color="auto" w:fill="FFFFFF"/>
        </w:rPr>
        <w:t>O sing praises, sing praises unto our God.</w:t>
      </w:r>
    </w:p>
    <w:p w14:paraId="3BA38747" w14:textId="77777777" w:rsidR="006B08A1" w:rsidRPr="00DE5223" w:rsidRDefault="006B08A1" w:rsidP="000224EE">
      <w:pPr>
        <w:jc w:val="both"/>
        <w:rPr>
          <w:rFonts w:ascii="Calibri" w:hAnsi="Calibri"/>
          <w:sz w:val="12"/>
          <w:szCs w:val="12"/>
        </w:rPr>
      </w:pPr>
    </w:p>
    <w:p w14:paraId="0B898C4F" w14:textId="77777777" w:rsidR="00821DD5" w:rsidRDefault="006B08A1" w:rsidP="000224EE">
      <w:pPr>
        <w:jc w:val="both"/>
        <w:rPr>
          <w:rFonts w:ascii="Calibri" w:hAnsi="Calibri"/>
          <w:sz w:val="24"/>
          <w:szCs w:val="24"/>
        </w:rPr>
      </w:pPr>
      <w:r>
        <w:rPr>
          <w:rFonts w:ascii="Calibri" w:hAnsi="Calibri"/>
          <w:sz w:val="24"/>
          <w:szCs w:val="24"/>
        </w:rPr>
        <w:t>Yesterday, marking 40 days after Easter, the Church celebrated the Feast of the Ascension of our Lord when Jesus returned to the Father’s side in heaven. In years gone by Ascension Day was a Bank Holiday. As a teenager</w:t>
      </w:r>
      <w:r w:rsidR="008741FE">
        <w:rPr>
          <w:rFonts w:ascii="Calibri" w:hAnsi="Calibri"/>
          <w:sz w:val="24"/>
          <w:szCs w:val="24"/>
        </w:rPr>
        <w:t>,</w:t>
      </w:r>
      <w:r>
        <w:rPr>
          <w:rFonts w:ascii="Calibri" w:hAnsi="Calibri"/>
          <w:sz w:val="24"/>
          <w:szCs w:val="24"/>
        </w:rPr>
        <w:t xml:space="preserve"> at</w:t>
      </w:r>
      <w:r w:rsidR="008741FE">
        <w:rPr>
          <w:rFonts w:ascii="Calibri" w:hAnsi="Calibri"/>
          <w:sz w:val="24"/>
          <w:szCs w:val="24"/>
        </w:rPr>
        <w:t>tending</w:t>
      </w:r>
      <w:r>
        <w:rPr>
          <w:rFonts w:ascii="Calibri" w:hAnsi="Calibri"/>
          <w:sz w:val="24"/>
          <w:szCs w:val="24"/>
        </w:rPr>
        <w:t xml:space="preserve"> a joint RC &amp; </w:t>
      </w:r>
      <w:proofErr w:type="spellStart"/>
      <w:r>
        <w:rPr>
          <w:rFonts w:ascii="Calibri" w:hAnsi="Calibri"/>
          <w:sz w:val="24"/>
          <w:szCs w:val="24"/>
        </w:rPr>
        <w:t>CofE</w:t>
      </w:r>
      <w:proofErr w:type="spellEnd"/>
      <w:r>
        <w:rPr>
          <w:rFonts w:ascii="Calibri" w:hAnsi="Calibri"/>
          <w:sz w:val="24"/>
          <w:szCs w:val="24"/>
        </w:rPr>
        <w:t xml:space="preserve"> </w:t>
      </w:r>
      <w:r w:rsidR="006C0672">
        <w:rPr>
          <w:rFonts w:ascii="Calibri" w:hAnsi="Calibri"/>
          <w:sz w:val="24"/>
          <w:szCs w:val="24"/>
        </w:rPr>
        <w:t>Secondary</w:t>
      </w:r>
      <w:r w:rsidR="008741FE">
        <w:rPr>
          <w:rFonts w:ascii="Calibri" w:hAnsi="Calibri"/>
          <w:sz w:val="24"/>
          <w:szCs w:val="24"/>
        </w:rPr>
        <w:t xml:space="preserve"> </w:t>
      </w:r>
      <w:r>
        <w:rPr>
          <w:rFonts w:ascii="Calibri" w:hAnsi="Calibri"/>
          <w:sz w:val="24"/>
          <w:szCs w:val="24"/>
        </w:rPr>
        <w:t>School</w:t>
      </w:r>
      <w:r w:rsidR="008741FE">
        <w:rPr>
          <w:rFonts w:ascii="Calibri" w:hAnsi="Calibri"/>
          <w:sz w:val="24"/>
          <w:szCs w:val="24"/>
        </w:rPr>
        <w:t>,</w:t>
      </w:r>
      <w:r>
        <w:rPr>
          <w:rFonts w:ascii="Calibri" w:hAnsi="Calibri"/>
          <w:sz w:val="24"/>
          <w:szCs w:val="24"/>
        </w:rPr>
        <w:t xml:space="preserve"> I can well recall trudging up a very steep hill to </w:t>
      </w:r>
      <w:r w:rsidR="008741FE">
        <w:rPr>
          <w:rFonts w:ascii="Calibri" w:hAnsi="Calibri"/>
          <w:sz w:val="24"/>
          <w:szCs w:val="24"/>
        </w:rPr>
        <w:t>the nearest Anglican c</w:t>
      </w:r>
      <w:r>
        <w:rPr>
          <w:rFonts w:ascii="Calibri" w:hAnsi="Calibri"/>
          <w:sz w:val="24"/>
          <w:szCs w:val="24"/>
        </w:rPr>
        <w:t xml:space="preserve">hurch for a special Ascension Day Eucharist whilst </w:t>
      </w:r>
      <w:r w:rsidR="008741FE">
        <w:rPr>
          <w:rFonts w:ascii="Calibri" w:hAnsi="Calibri"/>
          <w:sz w:val="24"/>
          <w:szCs w:val="24"/>
        </w:rPr>
        <w:t>my C</w:t>
      </w:r>
      <w:r>
        <w:rPr>
          <w:rFonts w:ascii="Calibri" w:hAnsi="Calibri"/>
          <w:sz w:val="24"/>
          <w:szCs w:val="24"/>
        </w:rPr>
        <w:t xml:space="preserve">atholic </w:t>
      </w:r>
      <w:r w:rsidR="008741FE">
        <w:rPr>
          <w:rFonts w:ascii="Calibri" w:hAnsi="Calibri"/>
          <w:sz w:val="24"/>
          <w:szCs w:val="24"/>
        </w:rPr>
        <w:t xml:space="preserve">friends went to Mass in the school hall. Lessons gave way to this important feast. 25 years on this feast is barely celebrated due to a decline in congregational numbers, and where it is observed it is usually when neighbouring Churches get together as indeed we have done in recent years a Deanery. Last night was no exception; the Deanery joined together virtually to celebrate together Jesus’ ascent to the heavens. My sincere thanks to Lizzie Hood and </w:t>
      </w:r>
      <w:r w:rsidR="006C0672">
        <w:rPr>
          <w:rFonts w:ascii="Calibri" w:hAnsi="Calibri"/>
          <w:sz w:val="24"/>
          <w:szCs w:val="24"/>
        </w:rPr>
        <w:t xml:space="preserve">her </w:t>
      </w:r>
      <w:r w:rsidR="008741FE">
        <w:rPr>
          <w:rFonts w:ascii="Calibri" w:hAnsi="Calibri"/>
          <w:sz w:val="24"/>
          <w:szCs w:val="24"/>
        </w:rPr>
        <w:t>tech-support for putting together a lovely service.</w:t>
      </w:r>
    </w:p>
    <w:p w14:paraId="36D85A30" w14:textId="77777777" w:rsidR="008741FE" w:rsidRPr="00DE5223" w:rsidRDefault="008741FE" w:rsidP="000224EE">
      <w:pPr>
        <w:jc w:val="both"/>
        <w:rPr>
          <w:rFonts w:ascii="Calibri" w:hAnsi="Calibri"/>
          <w:sz w:val="12"/>
          <w:szCs w:val="12"/>
        </w:rPr>
      </w:pPr>
    </w:p>
    <w:p w14:paraId="2508B2B7" w14:textId="77777777" w:rsidR="008741FE" w:rsidRDefault="005B67AF" w:rsidP="000224EE">
      <w:pPr>
        <w:jc w:val="both"/>
        <w:rPr>
          <w:rFonts w:ascii="Calibri" w:hAnsi="Calibri"/>
          <w:sz w:val="24"/>
          <w:szCs w:val="24"/>
        </w:rPr>
      </w:pPr>
      <w:r>
        <w:rPr>
          <w:rFonts w:ascii="Calibri" w:hAnsi="Calibri"/>
          <w:sz w:val="24"/>
          <w:szCs w:val="24"/>
        </w:rPr>
        <w:t>Yesterday, we also clocked-up 60 days in lockdown</w:t>
      </w:r>
      <w:r w:rsidR="006C0672">
        <w:rPr>
          <w:rFonts w:ascii="Calibri" w:hAnsi="Calibri"/>
          <w:sz w:val="24"/>
          <w:szCs w:val="24"/>
        </w:rPr>
        <w:t xml:space="preserve"> and our ninth clap for key workers.</w:t>
      </w:r>
      <w:r>
        <w:rPr>
          <w:rFonts w:ascii="Calibri" w:hAnsi="Calibri"/>
          <w:sz w:val="24"/>
          <w:szCs w:val="24"/>
        </w:rPr>
        <w:t xml:space="preserve"> </w:t>
      </w:r>
      <w:r w:rsidR="004B32F3">
        <w:rPr>
          <w:rFonts w:ascii="Calibri" w:hAnsi="Calibri"/>
          <w:sz w:val="24"/>
          <w:szCs w:val="24"/>
        </w:rPr>
        <w:t>During these days of lockdown I’m sure I am not alone in having moments when I</w:t>
      </w:r>
      <w:r>
        <w:rPr>
          <w:rFonts w:ascii="Calibri" w:hAnsi="Calibri"/>
          <w:sz w:val="24"/>
          <w:szCs w:val="24"/>
        </w:rPr>
        <w:t xml:space="preserve"> have thought ‘today is going-on a long time’. T</w:t>
      </w:r>
      <w:r w:rsidR="006C0672">
        <w:rPr>
          <w:rFonts w:ascii="Calibri" w:hAnsi="Calibri"/>
          <w:sz w:val="24"/>
          <w:szCs w:val="24"/>
        </w:rPr>
        <w:t>o me, t</w:t>
      </w:r>
      <w:r>
        <w:rPr>
          <w:rFonts w:ascii="Calibri" w:hAnsi="Calibri"/>
          <w:sz w:val="24"/>
          <w:szCs w:val="24"/>
        </w:rPr>
        <w:t xml:space="preserve">hese days have felt a little bit like </w:t>
      </w:r>
      <w:r w:rsidR="006C0672">
        <w:rPr>
          <w:rFonts w:ascii="Calibri" w:hAnsi="Calibri"/>
          <w:sz w:val="24"/>
          <w:szCs w:val="24"/>
        </w:rPr>
        <w:t>when I was a</w:t>
      </w:r>
      <w:r>
        <w:rPr>
          <w:rFonts w:ascii="Calibri" w:hAnsi="Calibri"/>
          <w:sz w:val="24"/>
          <w:szCs w:val="24"/>
        </w:rPr>
        <w:t xml:space="preserve"> new a parent: </w:t>
      </w:r>
      <w:r w:rsidR="006C0672">
        <w:rPr>
          <w:rFonts w:ascii="Calibri" w:hAnsi="Calibri"/>
          <w:sz w:val="24"/>
          <w:szCs w:val="24"/>
        </w:rPr>
        <w:t xml:space="preserve">the </w:t>
      </w:r>
      <w:r>
        <w:rPr>
          <w:rFonts w:ascii="Calibri" w:hAnsi="Calibri"/>
          <w:sz w:val="24"/>
          <w:szCs w:val="24"/>
        </w:rPr>
        <w:t xml:space="preserve">days seem to be long, running into each other, and then suddenly nearly 2 ½ months have passed and you wonder where the time went. </w:t>
      </w:r>
      <w:r w:rsidR="004B32F3">
        <w:rPr>
          <w:rFonts w:ascii="Calibri" w:hAnsi="Calibri"/>
          <w:sz w:val="24"/>
          <w:szCs w:val="24"/>
        </w:rPr>
        <w:t>Already, for teachers and families of school children, half-term is upon us and yet Easter felt like only yesterday. Time is playing funny tricks on us. More than one person I have spoken to has said to me ‘I don’t know what day it is anymore’ – and it’s not because of dementia but more the sameness in routine of each day.</w:t>
      </w:r>
    </w:p>
    <w:p w14:paraId="59BCD0B3" w14:textId="77777777" w:rsidR="004B32F3" w:rsidRPr="00DE5223" w:rsidRDefault="004B32F3" w:rsidP="000224EE">
      <w:pPr>
        <w:jc w:val="both"/>
        <w:rPr>
          <w:rFonts w:ascii="Calibri" w:hAnsi="Calibri"/>
          <w:sz w:val="12"/>
          <w:szCs w:val="12"/>
        </w:rPr>
      </w:pPr>
    </w:p>
    <w:p w14:paraId="3B9F4209" w14:textId="77777777" w:rsidR="004B32F3" w:rsidRDefault="004B32F3" w:rsidP="000224EE">
      <w:pPr>
        <w:jc w:val="both"/>
        <w:rPr>
          <w:rFonts w:ascii="Calibri" w:hAnsi="Calibri"/>
          <w:sz w:val="24"/>
          <w:szCs w:val="24"/>
        </w:rPr>
      </w:pPr>
      <w:r>
        <w:rPr>
          <w:rFonts w:ascii="Calibri" w:hAnsi="Calibri"/>
          <w:sz w:val="24"/>
          <w:szCs w:val="24"/>
        </w:rPr>
        <w:t xml:space="preserve">I have been very grateful for the ability to get out and about for walks with the family each day to break some of that monotony. The rhythm of the Daily Office and our weekly Eucharist punctuate my days and weeks so I have a fleetingly grounding in each day. But, like many, I miss many of the normal commitments that punctuate my days and give each week a shape. </w:t>
      </w:r>
      <w:r w:rsidR="00DE5223">
        <w:rPr>
          <w:rFonts w:ascii="Calibri" w:hAnsi="Calibri"/>
          <w:sz w:val="24"/>
          <w:szCs w:val="24"/>
        </w:rPr>
        <w:t>There are times when I long for them to return and then I realise that might be some time and actually, secretly, I’m quite enjoying the different shape – it feels a bit like a sabbatical, only more tiring!</w:t>
      </w:r>
    </w:p>
    <w:p w14:paraId="67B53965" w14:textId="77777777" w:rsidR="00DE5223" w:rsidRPr="00DE5223" w:rsidRDefault="00DE5223" w:rsidP="000224EE">
      <w:pPr>
        <w:jc w:val="both"/>
        <w:rPr>
          <w:rFonts w:ascii="Calibri" w:hAnsi="Calibri"/>
          <w:sz w:val="12"/>
          <w:szCs w:val="12"/>
        </w:rPr>
      </w:pPr>
    </w:p>
    <w:p w14:paraId="2E67C7A3" w14:textId="77777777" w:rsidR="00DE5223" w:rsidRDefault="00DE5223" w:rsidP="000224EE">
      <w:pPr>
        <w:jc w:val="both"/>
        <w:rPr>
          <w:rFonts w:ascii="Calibri" w:hAnsi="Calibri"/>
          <w:sz w:val="24"/>
          <w:szCs w:val="24"/>
        </w:rPr>
      </w:pPr>
      <w:r>
        <w:rPr>
          <w:rFonts w:ascii="Calibri" w:hAnsi="Calibri"/>
          <w:sz w:val="24"/>
          <w:szCs w:val="24"/>
        </w:rPr>
        <w:t>Time is marching on, as we can see from nature around us. Soon will come the time when we can gather again. Soon will be the time when we can sing again as a choir and congregation. Soon will be the time when our days feel fraught with business and we are tired for another reason. Perhaps today is the today to be thankful for what we have and to simply live in the present? Perhaps today is the day to glory in the heat and sunshine, and not think about the cold and rain which will inevitably come?</w:t>
      </w:r>
    </w:p>
    <w:p w14:paraId="5E6279ED" w14:textId="77777777" w:rsidR="00DA316D" w:rsidRPr="00DE5223" w:rsidRDefault="00DA316D" w:rsidP="000224EE">
      <w:pPr>
        <w:jc w:val="both"/>
        <w:rPr>
          <w:rFonts w:ascii="Calibri" w:hAnsi="Calibri"/>
          <w:sz w:val="12"/>
          <w:szCs w:val="12"/>
        </w:rPr>
      </w:pPr>
    </w:p>
    <w:p w14:paraId="02EC5E68" w14:textId="77777777" w:rsidR="00B10E7C" w:rsidRDefault="00DE5223" w:rsidP="000224EE">
      <w:pPr>
        <w:jc w:val="both"/>
        <w:rPr>
          <w:rFonts w:ascii="Calibri" w:hAnsi="Calibri"/>
          <w:sz w:val="24"/>
          <w:szCs w:val="24"/>
        </w:rPr>
      </w:pPr>
      <w:r>
        <w:rPr>
          <w:rFonts w:ascii="Calibri" w:hAnsi="Calibri"/>
          <w:sz w:val="24"/>
          <w:szCs w:val="24"/>
        </w:rPr>
        <w:t>As always, s</w:t>
      </w:r>
      <w:r w:rsidR="00DA316D">
        <w:rPr>
          <w:rFonts w:ascii="Calibri" w:hAnsi="Calibri"/>
          <w:sz w:val="24"/>
          <w:szCs w:val="24"/>
        </w:rPr>
        <w:t>ending you my l</w:t>
      </w:r>
      <w:r w:rsidR="00923628">
        <w:rPr>
          <w:rFonts w:ascii="Calibri" w:hAnsi="Calibri"/>
          <w:sz w:val="24"/>
          <w:szCs w:val="24"/>
        </w:rPr>
        <w:t xml:space="preserve">ove and </w:t>
      </w:r>
      <w:r w:rsidR="00360275">
        <w:rPr>
          <w:rFonts w:ascii="Calibri" w:hAnsi="Calibri"/>
          <w:sz w:val="24"/>
          <w:szCs w:val="24"/>
        </w:rPr>
        <w:t xml:space="preserve">prayers, and </w:t>
      </w:r>
      <w:r w:rsidR="00923628">
        <w:rPr>
          <w:rFonts w:ascii="Calibri" w:hAnsi="Calibri"/>
          <w:sz w:val="24"/>
          <w:szCs w:val="24"/>
        </w:rPr>
        <w:t xml:space="preserve">may </w:t>
      </w:r>
      <w:r w:rsidR="00360275">
        <w:rPr>
          <w:rFonts w:ascii="Calibri" w:hAnsi="Calibri"/>
          <w:sz w:val="24"/>
          <w:szCs w:val="24"/>
        </w:rPr>
        <w:t xml:space="preserve">the Blessing of the Risen </w:t>
      </w:r>
      <w:r w:rsidR="006B08A1">
        <w:rPr>
          <w:rFonts w:ascii="Calibri" w:hAnsi="Calibri"/>
          <w:sz w:val="24"/>
          <w:szCs w:val="24"/>
        </w:rPr>
        <w:t xml:space="preserve">and Ascended </w:t>
      </w:r>
      <w:r w:rsidR="00360275">
        <w:rPr>
          <w:rFonts w:ascii="Calibri" w:hAnsi="Calibri"/>
          <w:sz w:val="24"/>
          <w:szCs w:val="24"/>
        </w:rPr>
        <w:t>Christ be upon you and those whom you love, for…</w:t>
      </w:r>
    </w:p>
    <w:p w14:paraId="40EE5F13" w14:textId="77777777" w:rsidR="00360275" w:rsidRPr="00680794" w:rsidRDefault="00360275" w:rsidP="000D479A">
      <w:pPr>
        <w:tabs>
          <w:tab w:val="left" w:pos="284"/>
        </w:tabs>
        <w:jc w:val="center"/>
        <w:rPr>
          <w:rFonts w:asciiTheme="minorHAnsi" w:hAnsiTheme="minorHAnsi"/>
          <w:sz w:val="12"/>
          <w:szCs w:val="12"/>
        </w:rPr>
      </w:pPr>
    </w:p>
    <w:p w14:paraId="13C22497" w14:textId="77777777" w:rsidR="000D479A" w:rsidRPr="004E0025" w:rsidRDefault="000D479A" w:rsidP="000D479A">
      <w:pPr>
        <w:tabs>
          <w:tab w:val="left" w:pos="284"/>
        </w:tabs>
        <w:jc w:val="center"/>
        <w:rPr>
          <w:rFonts w:asciiTheme="minorHAnsi" w:hAnsiTheme="minorHAnsi"/>
          <w:b/>
          <w:sz w:val="28"/>
          <w:szCs w:val="28"/>
        </w:rPr>
      </w:pPr>
      <w:r w:rsidRPr="004E0025">
        <w:rPr>
          <w:rFonts w:asciiTheme="minorHAnsi" w:hAnsiTheme="minorHAnsi"/>
          <w:b/>
          <w:sz w:val="28"/>
          <w:szCs w:val="28"/>
        </w:rPr>
        <w:t>Alleluia! Christ is risen.</w:t>
      </w:r>
    </w:p>
    <w:p w14:paraId="1A026051" w14:textId="77777777" w:rsidR="000D479A" w:rsidRPr="004E0025" w:rsidRDefault="000D479A" w:rsidP="000D479A">
      <w:pPr>
        <w:tabs>
          <w:tab w:val="left" w:pos="284"/>
        </w:tabs>
        <w:jc w:val="center"/>
        <w:rPr>
          <w:rFonts w:asciiTheme="minorHAnsi" w:hAnsiTheme="minorHAnsi"/>
          <w:b/>
          <w:sz w:val="28"/>
          <w:szCs w:val="28"/>
        </w:rPr>
      </w:pPr>
      <w:r w:rsidRPr="004E0025">
        <w:rPr>
          <w:rFonts w:asciiTheme="minorHAnsi" w:hAnsiTheme="minorHAnsi"/>
          <w:b/>
          <w:sz w:val="28"/>
          <w:szCs w:val="28"/>
        </w:rPr>
        <w:t>He is risen indeed. Alleluia!</w:t>
      </w:r>
    </w:p>
    <w:p w14:paraId="6835C463" w14:textId="77777777" w:rsidR="000D479A" w:rsidRPr="00680794" w:rsidRDefault="000D479A" w:rsidP="00A526D1">
      <w:pPr>
        <w:tabs>
          <w:tab w:val="left" w:pos="284"/>
        </w:tabs>
        <w:jc w:val="both"/>
        <w:rPr>
          <w:rFonts w:asciiTheme="minorHAnsi" w:hAnsiTheme="minorHAnsi"/>
          <w:sz w:val="12"/>
          <w:szCs w:val="12"/>
        </w:rPr>
      </w:pPr>
    </w:p>
    <w:p w14:paraId="71BBF64F" w14:textId="77777777" w:rsidR="000D479A" w:rsidRDefault="001E1515" w:rsidP="00A526D1">
      <w:pPr>
        <w:tabs>
          <w:tab w:val="left" w:pos="284"/>
        </w:tabs>
        <w:jc w:val="both"/>
        <w:rPr>
          <w:rFonts w:asciiTheme="minorHAnsi" w:hAnsiTheme="minorHAnsi"/>
          <w:sz w:val="24"/>
          <w:szCs w:val="24"/>
        </w:rPr>
      </w:pPr>
      <w:r>
        <w:rPr>
          <w:rFonts w:asciiTheme="minorHAnsi" w:hAnsiTheme="minorHAnsi"/>
          <w:sz w:val="24"/>
          <w:szCs w:val="24"/>
        </w:rPr>
        <w:t>In Christ,</w:t>
      </w:r>
    </w:p>
    <w:p w14:paraId="52E52790" w14:textId="77777777" w:rsidR="00A526D1" w:rsidRPr="00FE03E9" w:rsidRDefault="00F552E2" w:rsidP="00A526D1">
      <w:pPr>
        <w:tabs>
          <w:tab w:val="left" w:pos="284"/>
        </w:tabs>
        <w:jc w:val="both"/>
        <w:rPr>
          <w:rFonts w:asciiTheme="minorHAnsi" w:hAnsiTheme="minorHAnsi"/>
          <w:sz w:val="24"/>
          <w:szCs w:val="24"/>
        </w:rPr>
      </w:pP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Pr="00FE03E9">
        <w:rPr>
          <w:noProof/>
          <w:sz w:val="22"/>
          <w:szCs w:val="22"/>
          <w:lang w:eastAsia="en-GB"/>
        </w:rPr>
        <w:drawing>
          <wp:inline distT="0" distB="0" distL="0" distR="0" wp14:anchorId="39F2C4C1" wp14:editId="3172F41C">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3C2BAAAF" w14:textId="77777777" w:rsidR="00A526D1" w:rsidRPr="00FE03E9" w:rsidRDefault="00F552E2" w:rsidP="00F552E2">
      <w:pPr>
        <w:tabs>
          <w:tab w:val="left" w:pos="284"/>
          <w:tab w:val="right" w:pos="9746"/>
        </w:tabs>
        <w:jc w:val="both"/>
        <w:rPr>
          <w:rFonts w:asciiTheme="minorHAnsi" w:hAnsiTheme="minorHAnsi"/>
          <w:sz w:val="24"/>
          <w:szCs w:val="24"/>
        </w:rPr>
      </w:pPr>
      <w:r w:rsidRPr="00FE03E9">
        <w:rPr>
          <w:rFonts w:asciiTheme="minorHAnsi" w:hAnsiTheme="minorHAnsi"/>
          <w:sz w:val="24"/>
          <w:szCs w:val="24"/>
        </w:rPr>
        <w:t xml:space="preserve">The Reverend </w:t>
      </w:r>
      <w:r w:rsidR="00A526D1" w:rsidRPr="00FE03E9">
        <w:rPr>
          <w:rFonts w:asciiTheme="minorHAnsi" w:hAnsiTheme="minorHAnsi"/>
          <w:sz w:val="24"/>
          <w:szCs w:val="24"/>
        </w:rPr>
        <w:t>Michael Macey</w:t>
      </w:r>
      <w:r w:rsidR="00A526D1" w:rsidRPr="00FE03E9">
        <w:rPr>
          <w:rFonts w:asciiTheme="minorHAnsi" w:hAnsiTheme="minorHAnsi"/>
          <w:sz w:val="24"/>
          <w:szCs w:val="24"/>
        </w:rPr>
        <w:tab/>
      </w:r>
      <w:r w:rsidRPr="00FE03E9">
        <w:rPr>
          <w:rFonts w:asciiTheme="minorHAnsi" w:hAnsiTheme="minorHAnsi"/>
          <w:sz w:val="24"/>
          <w:szCs w:val="24"/>
        </w:rPr>
        <w:t xml:space="preserve">The Reverend </w:t>
      </w:r>
      <w:r w:rsidR="00A526D1" w:rsidRPr="00FE03E9">
        <w:rPr>
          <w:rFonts w:asciiTheme="minorHAnsi" w:hAnsiTheme="minorHAnsi"/>
          <w:sz w:val="24"/>
          <w:szCs w:val="24"/>
        </w:rPr>
        <w:t>Canon Dr Ruth Goatly</w:t>
      </w:r>
    </w:p>
    <w:p w14:paraId="723FE093" w14:textId="77777777" w:rsidR="00A526D1" w:rsidRPr="00D00B2F" w:rsidRDefault="00A526D1" w:rsidP="00F552E2">
      <w:pPr>
        <w:tabs>
          <w:tab w:val="left" w:pos="284"/>
          <w:tab w:val="right" w:pos="9746"/>
        </w:tabs>
        <w:jc w:val="both"/>
        <w:rPr>
          <w:rFonts w:asciiTheme="minorHAnsi" w:hAnsiTheme="minorHAnsi"/>
        </w:rPr>
      </w:pPr>
      <w:r w:rsidRPr="00D00B2F">
        <w:rPr>
          <w:rFonts w:asciiTheme="minorHAnsi" w:hAnsiTheme="minorHAnsi"/>
          <w:i/>
        </w:rPr>
        <w:t>Vicar</w:t>
      </w:r>
      <w:r w:rsidRPr="00D00B2F">
        <w:rPr>
          <w:rFonts w:asciiTheme="minorHAnsi" w:hAnsiTheme="minorHAnsi"/>
        </w:rPr>
        <w:tab/>
      </w:r>
      <w:r w:rsidRPr="00D00B2F">
        <w:rPr>
          <w:rFonts w:asciiTheme="minorHAnsi" w:hAnsiTheme="minorHAnsi"/>
          <w:i/>
        </w:rPr>
        <w:t>Associate Minister</w:t>
      </w:r>
    </w:p>
    <w:p w14:paraId="179761EA" w14:textId="77777777" w:rsidR="00A526D1" w:rsidRPr="00FE03E9" w:rsidRDefault="00A526D1" w:rsidP="00F552E2">
      <w:pPr>
        <w:tabs>
          <w:tab w:val="left" w:pos="284"/>
          <w:tab w:val="right" w:pos="9746"/>
        </w:tabs>
        <w:jc w:val="both"/>
        <w:rPr>
          <w:rFonts w:asciiTheme="minorHAnsi" w:hAnsiTheme="minorHAnsi"/>
          <w:color w:val="000000"/>
          <w:sz w:val="24"/>
          <w:szCs w:val="24"/>
        </w:rPr>
      </w:pPr>
      <w:r w:rsidRPr="00FE03E9">
        <w:rPr>
          <w:rFonts w:asciiTheme="minorHAnsi" w:hAnsiTheme="minorHAnsi"/>
          <w:sz w:val="24"/>
          <w:szCs w:val="24"/>
        </w:rPr>
        <w:t>01442 243258</w:t>
      </w:r>
      <w:r w:rsidRPr="00FE03E9">
        <w:rPr>
          <w:rFonts w:asciiTheme="minorHAnsi" w:hAnsiTheme="minorHAnsi"/>
          <w:sz w:val="24"/>
          <w:szCs w:val="24"/>
        </w:rPr>
        <w:tab/>
      </w:r>
      <w:r w:rsidRPr="00FE03E9">
        <w:rPr>
          <w:rFonts w:asciiTheme="minorHAnsi" w:hAnsiTheme="minorHAnsi"/>
          <w:color w:val="000000"/>
          <w:sz w:val="24"/>
          <w:szCs w:val="24"/>
        </w:rPr>
        <w:t>07961 980158 / 01727 751542</w:t>
      </w:r>
    </w:p>
    <w:p w14:paraId="259400E3" w14:textId="77777777" w:rsidR="001E1515" w:rsidRPr="00FE03E9" w:rsidRDefault="00FD2252" w:rsidP="00680794">
      <w:pPr>
        <w:tabs>
          <w:tab w:val="left" w:pos="284"/>
          <w:tab w:val="right" w:pos="9746"/>
        </w:tabs>
        <w:jc w:val="both"/>
        <w:rPr>
          <w:rFonts w:asciiTheme="minorHAnsi" w:hAnsiTheme="minorHAnsi"/>
          <w:sz w:val="22"/>
          <w:szCs w:val="22"/>
        </w:rPr>
      </w:pPr>
      <w:hyperlink r:id="rId5" w:history="1">
        <w:r w:rsidR="00711041" w:rsidRPr="000224EE">
          <w:rPr>
            <w:rStyle w:val="Hyperlink"/>
            <w:rFonts w:asciiTheme="minorHAnsi" w:hAnsiTheme="minorHAnsi"/>
            <w:i/>
            <w:color w:val="0070C0"/>
            <w:sz w:val="24"/>
            <w:szCs w:val="24"/>
          </w:rPr>
          <w:t>vicar@stjohnsboxmoor.org.uk</w:t>
        </w:r>
      </w:hyperlink>
      <w:r w:rsidR="00711041" w:rsidRPr="000224EE">
        <w:rPr>
          <w:rFonts w:asciiTheme="minorHAnsi" w:hAnsiTheme="minorHAnsi"/>
          <w:i/>
          <w:color w:val="0070C0"/>
          <w:sz w:val="24"/>
          <w:szCs w:val="24"/>
        </w:rPr>
        <w:tab/>
      </w:r>
      <w:hyperlink r:id="rId6" w:history="1">
        <w:r w:rsidR="00645218" w:rsidRPr="000224EE">
          <w:rPr>
            <w:rStyle w:val="Hyperlink"/>
            <w:rFonts w:asciiTheme="minorHAnsi" w:hAnsiTheme="minorHAnsi"/>
            <w:i/>
            <w:color w:val="0070C0"/>
            <w:sz w:val="24"/>
            <w:szCs w:val="24"/>
          </w:rPr>
          <w:t>associateminister@stjohnsboxmoor.org.uk</w:t>
        </w:r>
      </w:hyperlink>
    </w:p>
    <w:sectPr w:rsidR="001E1515" w:rsidRPr="00FE03E9" w:rsidSect="00DE5223">
      <w:pgSz w:w="11906" w:h="16838"/>
      <w:pgMar w:top="567"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D1"/>
    <w:rsid w:val="000056A8"/>
    <w:rsid w:val="000224EE"/>
    <w:rsid w:val="00045AED"/>
    <w:rsid w:val="00047A09"/>
    <w:rsid w:val="00071C62"/>
    <w:rsid w:val="000D479A"/>
    <w:rsid w:val="000F67CA"/>
    <w:rsid w:val="00145BFB"/>
    <w:rsid w:val="001C497C"/>
    <w:rsid w:val="001E1515"/>
    <w:rsid w:val="0021385D"/>
    <w:rsid w:val="0026795D"/>
    <w:rsid w:val="00280022"/>
    <w:rsid w:val="002915C7"/>
    <w:rsid w:val="002A0A72"/>
    <w:rsid w:val="002E6A19"/>
    <w:rsid w:val="0035754D"/>
    <w:rsid w:val="00360275"/>
    <w:rsid w:val="003A6826"/>
    <w:rsid w:val="003B1BA7"/>
    <w:rsid w:val="003E400B"/>
    <w:rsid w:val="00415B36"/>
    <w:rsid w:val="00432B7F"/>
    <w:rsid w:val="00436EEF"/>
    <w:rsid w:val="00446004"/>
    <w:rsid w:val="00450BA2"/>
    <w:rsid w:val="004638CB"/>
    <w:rsid w:val="00475E82"/>
    <w:rsid w:val="00494761"/>
    <w:rsid w:val="004B32F3"/>
    <w:rsid w:val="004B64A0"/>
    <w:rsid w:val="00531926"/>
    <w:rsid w:val="005B67AF"/>
    <w:rsid w:val="005C0777"/>
    <w:rsid w:val="005E60E6"/>
    <w:rsid w:val="006140F3"/>
    <w:rsid w:val="00643CB5"/>
    <w:rsid w:val="00645218"/>
    <w:rsid w:val="00680794"/>
    <w:rsid w:val="00681CE2"/>
    <w:rsid w:val="006B08A1"/>
    <w:rsid w:val="006C0672"/>
    <w:rsid w:val="006F705D"/>
    <w:rsid w:val="00711041"/>
    <w:rsid w:val="007149FF"/>
    <w:rsid w:val="0078268D"/>
    <w:rsid w:val="007A6F96"/>
    <w:rsid w:val="00804D38"/>
    <w:rsid w:val="00817D78"/>
    <w:rsid w:val="00821DD5"/>
    <w:rsid w:val="00823145"/>
    <w:rsid w:val="00825CFA"/>
    <w:rsid w:val="0085173E"/>
    <w:rsid w:val="0086364A"/>
    <w:rsid w:val="008741FE"/>
    <w:rsid w:val="0089216F"/>
    <w:rsid w:val="008C0A6E"/>
    <w:rsid w:val="008F7224"/>
    <w:rsid w:val="0091296A"/>
    <w:rsid w:val="00923628"/>
    <w:rsid w:val="00A0027D"/>
    <w:rsid w:val="00A2448A"/>
    <w:rsid w:val="00A47894"/>
    <w:rsid w:val="00A526D1"/>
    <w:rsid w:val="00A81A17"/>
    <w:rsid w:val="00A87363"/>
    <w:rsid w:val="00A95F52"/>
    <w:rsid w:val="00AB1D08"/>
    <w:rsid w:val="00AE464B"/>
    <w:rsid w:val="00B04B30"/>
    <w:rsid w:val="00B10E7C"/>
    <w:rsid w:val="00B21A34"/>
    <w:rsid w:val="00BF47D1"/>
    <w:rsid w:val="00C21800"/>
    <w:rsid w:val="00C565DD"/>
    <w:rsid w:val="00C8321F"/>
    <w:rsid w:val="00CB5B7D"/>
    <w:rsid w:val="00CD3FC3"/>
    <w:rsid w:val="00D00B2F"/>
    <w:rsid w:val="00D13A69"/>
    <w:rsid w:val="00D759DC"/>
    <w:rsid w:val="00D9525B"/>
    <w:rsid w:val="00DA1043"/>
    <w:rsid w:val="00DA316D"/>
    <w:rsid w:val="00DA3D3C"/>
    <w:rsid w:val="00DB081E"/>
    <w:rsid w:val="00DE5223"/>
    <w:rsid w:val="00DF73CC"/>
    <w:rsid w:val="00E20E71"/>
    <w:rsid w:val="00E61E03"/>
    <w:rsid w:val="00E96CD3"/>
    <w:rsid w:val="00ED5E4A"/>
    <w:rsid w:val="00F552E2"/>
    <w:rsid w:val="00F816A0"/>
    <w:rsid w:val="00FA3798"/>
    <w:rsid w:val="00FB33DD"/>
    <w:rsid w:val="00FD2252"/>
    <w:rsid w:val="00FD780A"/>
    <w:rsid w:val="00FE03E9"/>
    <w:rsid w:val="00FE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ADFB"/>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teminister@stjohnsboxmoor.org.uk" TargetMode="External"/><Relationship Id="rId5" Type="http://schemas.openxmlformats.org/officeDocument/2006/relationships/hyperlink" Target="mailto:vicar@stjohnsboxmoor.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Stacey Barton</cp:lastModifiedBy>
  <cp:revision>2</cp:revision>
  <cp:lastPrinted>2020-05-15T14:05:00Z</cp:lastPrinted>
  <dcterms:created xsi:type="dcterms:W3CDTF">2020-05-23T20:51:00Z</dcterms:created>
  <dcterms:modified xsi:type="dcterms:W3CDTF">2020-05-23T20:51:00Z</dcterms:modified>
</cp:coreProperties>
</file>